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537E5" w14:textId="77777777" w:rsidR="002D4A74" w:rsidRPr="002D4A74" w:rsidRDefault="002D4A74" w:rsidP="002D4A74">
      <w:pPr>
        <w:spacing w:before="100" w:beforeAutospacing="1" w:after="100" w:afterAutospacing="1"/>
        <w:jc w:val="center"/>
        <w:rPr>
          <w:rFonts w:ascii="PT Serif" w:eastAsia="Times New Roman" w:hAnsi="PT Serif" w:cs="Times New Roman"/>
          <w:color w:val="22272F"/>
          <w:sz w:val="41"/>
          <w:szCs w:val="41"/>
          <w:lang w:eastAsia="ru-RU"/>
        </w:rPr>
      </w:pPr>
      <w:bookmarkStart w:id="0" w:name="_GoBack"/>
      <w:bookmarkEnd w:id="0"/>
      <w:r w:rsidRPr="002D4A74">
        <w:rPr>
          <w:rFonts w:ascii="PT Serif" w:eastAsia="Times New Roman" w:hAnsi="PT Serif" w:cs="Times New Roman"/>
          <w:color w:val="22272F"/>
          <w:sz w:val="41"/>
          <w:szCs w:val="41"/>
          <w:lang w:eastAsia="ru-RU"/>
        </w:rPr>
        <w:t>Глава 4. Права и обязанности граждан в сфере охраны здоровья</w:t>
      </w:r>
    </w:p>
    <w:p w14:paraId="5732046D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b/>
          <w:bCs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b/>
          <w:bCs/>
          <w:color w:val="22272F"/>
          <w:sz w:val="29"/>
          <w:szCs w:val="29"/>
          <w:lang w:eastAsia="ru-RU"/>
        </w:rPr>
        <w:t>Статья 18. Право на охрану здоровья</w:t>
      </w:r>
    </w:p>
    <w:p w14:paraId="2AF319F4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1. Каждый имеет право на охрану здоровья.</w:t>
      </w:r>
    </w:p>
    <w:p w14:paraId="033412ED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14:paraId="0969DA25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b/>
          <w:bCs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b/>
          <w:bCs/>
          <w:color w:val="22272F"/>
          <w:sz w:val="29"/>
          <w:szCs w:val="29"/>
          <w:lang w:eastAsia="ru-RU"/>
        </w:rPr>
        <w:t>Статья 19. Право на медицинскую помощь</w:t>
      </w:r>
    </w:p>
    <w:p w14:paraId="584BDF6F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1. Каждый имеет право на медицинскую помощь.</w:t>
      </w:r>
    </w:p>
    <w:p w14:paraId="71C79ABC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2. Каждый имеет право на медицинскую помощь в гарантированном объеме, оказываемую без взимания платы в соответствии с </w:t>
      </w:r>
      <w:hyperlink r:id="rId4" w:anchor="/document/76805884/entry/0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программой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 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14:paraId="11881057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14:paraId="2BE79EC4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4. </w:t>
      </w:r>
      <w:hyperlink r:id="rId5" w:anchor="/document/70329696/entry/1000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Порядок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 оказания медицинской помощи иностранным гражданам определяется Правительством Российской Федерации.</w:t>
      </w:r>
    </w:p>
    <w:p w14:paraId="6FC291C7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lastRenderedPageBreak/>
        <w:t>5. Пациент имеет право на:</w:t>
      </w:r>
    </w:p>
    <w:p w14:paraId="165F7190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1) выбор врача и выбор медицинской организации в соответствии с настоящим Федеральным законом;</w:t>
      </w:r>
    </w:p>
    <w:p w14:paraId="669454F0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14:paraId="638B5ACB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3) получение консультаций врачей-специалистов;</w:t>
      </w:r>
    </w:p>
    <w:p w14:paraId="090C7C81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14:paraId="65FD723A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здоровья, в том числе после его смерти;</w:t>
      </w:r>
    </w:p>
    <w:p w14:paraId="471401CC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6) </w:t>
      </w:r>
      <w:hyperlink r:id="rId6" w:anchor="/multilink/12191967/paragraph/242/number/0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получение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 лечебного питания в случае нахождения пациента на лечении в стационарных условиях;</w:t>
      </w:r>
    </w:p>
    <w:p w14:paraId="6595CA12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7) защиту сведений, составляющих </w:t>
      </w:r>
      <w:hyperlink r:id="rId7" w:anchor="/document/12191967/entry/131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врачебную тайну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;</w:t>
      </w:r>
    </w:p>
    <w:p w14:paraId="3E760202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8) отказ от медицинского вмешательства;</w:t>
      </w:r>
    </w:p>
    <w:p w14:paraId="5037EF07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9) возмещение вреда, причиненного здоровью при оказании ему медицинской помощи;</w:t>
      </w:r>
    </w:p>
    <w:p w14:paraId="0CD9B364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10) допуск к нему адвоката или законного представителя для защиты своих прав;</w:t>
      </w:r>
    </w:p>
    <w:p w14:paraId="16C3C09F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14:paraId="6EC15D90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b/>
          <w:bCs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b/>
          <w:bCs/>
          <w:color w:val="22272F"/>
          <w:sz w:val="29"/>
          <w:szCs w:val="29"/>
          <w:lang w:eastAsia="ru-RU"/>
        </w:rPr>
        <w:lastRenderedPageBreak/>
        <w:t>Статья 20. Информированное добровольное согласие на медицинское вмешательство и на отказ от медицинского вмешательства</w:t>
      </w:r>
    </w:p>
    <w:p w14:paraId="4523B676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14:paraId="6B6D3B3A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14:paraId="5886237E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1) лица, не достигшего возраста, установленного </w:t>
      </w:r>
      <w:hyperlink r:id="rId8" w:anchor="/document/12191967/entry/475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частью 5 статьи 47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 и </w:t>
      </w:r>
      <w:hyperlink r:id="rId9" w:anchor="/document/12191967/entry/542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частью 2 статьи 54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 настоящего Федерального закона, или лица, признанного в установленном </w:t>
      </w:r>
      <w:hyperlink r:id="rId10" w:anchor="/document/10164072/entry/29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законом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 порядке недееспособным, если такое лицо по своему состоянию не способно дать согласие на медицинское вмешательство;</w:t>
      </w:r>
    </w:p>
    <w:p w14:paraId="2D0C89B1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 </w:t>
      </w:r>
      <w:hyperlink r:id="rId11" w:anchor="/multilink/12191967/paragraph/252/number/0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законодательством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 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14:paraId="2612D978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3. Гражданин, один из родителей или иной законный представитель лица, указанного в </w:t>
      </w:r>
      <w:hyperlink r:id="rId12" w:anchor="/document/12191967/entry/2002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части 2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 настоящей статьи, имеют право отказаться от медицинского вмешательства или потребовать его прекращения, за исключением случаев, предусмотренных </w:t>
      </w:r>
      <w:hyperlink r:id="rId13" w:anchor="/document/12191967/entry/2009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частью 9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 настоящей статьи. Законный представитель лица, признанного в установленном </w:t>
      </w:r>
      <w:hyperlink r:id="rId14" w:anchor="/document/10164072/entry/29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законом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 xml:space="preserve"> порядке недееспособным, осуществляет </w:t>
      </w: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lastRenderedPageBreak/>
        <w:t>указанное право в случае, если такое лицо по своему состоянию не способно отказаться от медицинского вмешательства.</w:t>
      </w:r>
    </w:p>
    <w:p w14:paraId="3D3E2986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4. При отказе от медицинского вмешательства гражданину, одному из родителей или иному законному представителю лица, указанного в </w:t>
      </w:r>
      <w:hyperlink r:id="rId15" w:anchor="/document/12191967/entry/2002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части 2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 настоящей статьи, в доступной для него форме должны быть разъяснены возможные последствия такого отказа.</w:t>
      </w:r>
    </w:p>
    <w:p w14:paraId="6BB1F926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5. При отказе одного из родителей или иного законного представителя лица, указанного в </w:t>
      </w:r>
      <w:hyperlink r:id="rId16" w:anchor="/document/12191967/entry/2002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части 2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 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14:paraId="6EECCAE4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6. Лица, указанные в </w:t>
      </w:r>
      <w:hyperlink r:id="rId17" w:anchor="/document/12191967/entry/2001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частях 1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 и </w:t>
      </w:r>
      <w:hyperlink r:id="rId18" w:anchor="/document/12191967/entry/2002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2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 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 </w:t>
      </w:r>
      <w:hyperlink r:id="rId19" w:anchor="/document/70172996/entry/1000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перечень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, устанавливаемый уполномоченным федеральным органом исполнительной власти.</w:t>
      </w:r>
    </w:p>
    <w:p w14:paraId="2161D081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 </w:t>
      </w:r>
      <w:hyperlink r:id="rId20" w:anchor="/document/12184522/entry/54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квалифицированной электронной подписи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 или простой </w:t>
      </w:r>
      <w:hyperlink r:id="rId21" w:anchor="/document/12184522/entry/21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электронной подписи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 xml:space="preserve"> посредством применения единой системы идентификации </w:t>
      </w: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lastRenderedPageBreak/>
        <w:t>и аутентификации,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лица, указанного в </w:t>
      </w:r>
      <w:hyperlink r:id="rId22" w:anchor="/document/12191967/entry/2002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части 2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 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 При оформлении информированного добровольного согласия на медицинское вмешательство гражданин или его законный представитель вправе определить лиц, которым в интересах пациента может быть передана информация о состоянии его здоровья, в том числе после его смерти.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 </w:t>
      </w:r>
      <w:hyperlink r:id="rId23" w:anchor="/document/74451176/entry/0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Федеральным законом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 от 31 июля 2020 года N 258-ФЗ "Об экспериментальных правовых режимах в сфере цифровых инноваций в Российской Федерации".</w:t>
      </w:r>
    </w:p>
    <w:p w14:paraId="3CD2BA3A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8. </w:t>
      </w:r>
      <w:hyperlink r:id="rId24" w:anchor="/multilink/12191967/paragraph/50712/number/0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Порядок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 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 </w:t>
      </w:r>
      <w:hyperlink r:id="rId25" w:anchor="/multilink/12191967/paragraph/50712/number/1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форма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 информированного добровольного согласия на медицинское вмешательство и </w:t>
      </w:r>
      <w:hyperlink r:id="rId26" w:anchor="/multilink/12191967/paragraph/50712/number/2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форма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 отказа от медицинского вмешательства утверждаются уполномоченным федеральным органом исполнительной власти.</w:t>
      </w:r>
    </w:p>
    <w:p w14:paraId="3BAA31D5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14:paraId="0B467DFE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 xml:space="preserve"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</w:t>
      </w: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lastRenderedPageBreak/>
        <w:t>законные представители (в отношении лиц, указанных в </w:t>
      </w:r>
      <w:hyperlink r:id="rId27" w:anchor="/document/12191967/entry/2002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части 2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 настоящей статьи);</w:t>
      </w:r>
    </w:p>
    <w:p w14:paraId="2A5C22EF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2) в отношении лиц, страдающих </w:t>
      </w:r>
      <w:hyperlink r:id="rId28" w:anchor="/document/12137881/entry/1200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заболеваниями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, представляющими опасность для окружающих;</w:t>
      </w:r>
    </w:p>
    <w:p w14:paraId="2BB5045D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3) в отношении лиц, страдающих тяжелыми психическими расстройствами;</w:t>
      </w:r>
    </w:p>
    <w:p w14:paraId="5A753FF2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4) в отношении лиц, совершивших общественно опасные деяния (преступления);</w:t>
      </w:r>
    </w:p>
    <w:p w14:paraId="5F2310C9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5) при проведении судебно-медицинской экспертизы и (или) судебно-психиатрической экспертизы;</w:t>
      </w:r>
    </w:p>
    <w:p w14:paraId="63BA2602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6) при оказании паллиативной медицинской помощи, если состояние гражданина не позволяет выразить ему свою волю и отсутствует законный представитель.</w:t>
      </w:r>
    </w:p>
    <w:p w14:paraId="7C499C3A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14:paraId="6BEEA38A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1) в случаях, указанных в </w:t>
      </w:r>
      <w:hyperlink r:id="rId29" w:anchor="/document/12191967/entry/2091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пунктах 1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 и </w:t>
      </w:r>
      <w:hyperlink r:id="rId30" w:anchor="/document/12191967/entry/2092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2 части 9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 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 </w:t>
      </w:r>
      <w:hyperlink r:id="rId31" w:anchor="/document/12191967/entry/2002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части 2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 настоящей статьи 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14:paraId="3D04E8A2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2) в отношении лиц, указанных в </w:t>
      </w:r>
      <w:hyperlink r:id="rId32" w:anchor="/document/12191967/entry/2093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пунктах 3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 и </w:t>
      </w:r>
      <w:hyperlink r:id="rId33" w:anchor="/document/12191967/entry/2094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4 части 9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 настоящей статьи, - судом в случаях и в порядке, которые установлены законодательством Российской Федерации;</w:t>
      </w:r>
    </w:p>
    <w:p w14:paraId="19442E76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lastRenderedPageBreak/>
        <w:t>3) в случае, указанном в </w:t>
      </w:r>
      <w:hyperlink r:id="rId34" w:anchor="/document/12191967/entry/2096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пункте 6 части 9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 настоящей статьи, - врачебной комиссией либо, если собрать врачебную комиссию невозможно, - консилиумом врачей или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 </w:t>
      </w:r>
      <w:hyperlink r:id="rId35" w:anchor="/document/12191967/entry/2002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части 2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 настоящей статьи и в отношении которого проведено медицинское вмешательство.</w:t>
      </w:r>
    </w:p>
    <w:p w14:paraId="764A86B6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 </w:t>
      </w:r>
      <w:hyperlink r:id="rId36" w:anchor="/document/10108000/entry/1015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федеральным законом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.</w:t>
      </w:r>
    </w:p>
    <w:p w14:paraId="52871FD9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12. В случае оказания несовершеннолетнему медицинской помощи лечащий врач обязан проинформировать несовершеннолетнего, достигшего возраста, установленного </w:t>
      </w:r>
      <w:hyperlink r:id="rId37" w:anchor="/document/12191967/entry/542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частью 2 статьи 54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 настоящего Федерального закона, одного из родителей или иного законного представителя несовершеннолетнего, не достигшего этого возраста, о применяемом лекарственном препарате, в том числе применяемом в соответствии с показателями (характеристиками) лекарственного препарата, не указанными в инструкции по его применению, о его безопасности, ожидаемой эффективности, степени риска для пациента, а также о действиях пациента в случае непредвиденных эффектов влияния лекарственного препарата на состояние здоровья пациента.</w:t>
      </w:r>
    </w:p>
    <w:p w14:paraId="67592097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b/>
          <w:bCs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b/>
          <w:bCs/>
          <w:color w:val="22272F"/>
          <w:sz w:val="29"/>
          <w:szCs w:val="29"/>
          <w:lang w:eastAsia="ru-RU"/>
        </w:rPr>
        <w:t>Статья 21. Выбор врача и медицинской организации</w:t>
      </w:r>
    </w:p>
    <w:p w14:paraId="11F99434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1. При оказании гражданину медицинской помощи в рамках </w:t>
      </w:r>
      <w:hyperlink r:id="rId38" w:anchor="/document/76805884/entry/0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программы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 государственных гарантий бесплатного оказания гражданам медицинской помощи он имеет право на выбор медицинской организации в </w:t>
      </w:r>
      <w:hyperlink r:id="rId39" w:anchor="/document/70179998/entry/1000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порядке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, утвержденном уполномоченным федеральным органом исполнительной власти, и на выбор врача с учетом согласия врача. </w:t>
      </w:r>
      <w:hyperlink r:id="rId40" w:anchor="/document/70207838/entry/0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Особенности выбора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 xml:space="preserve"> медицинской организации гражданами, проживающими в </w:t>
      </w: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lastRenderedPageBreak/>
        <w:t>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 </w:t>
      </w:r>
      <w:hyperlink r:id="rId41" w:anchor="/document/183489/entry/1000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перечень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, а также работниками организаций, включенных в </w:t>
      </w:r>
      <w:hyperlink r:id="rId42" w:anchor="/document/6325497/entry/1000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перечень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 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14:paraId="2EB743CB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14:paraId="5912EA9A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3. Оказание первичной специализированной медико-санитарной помощи осуществляется:</w:t>
      </w:r>
    </w:p>
    <w:p w14:paraId="45BEEB4A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14:paraId="48554B73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2) в случае самостоятельного обращения гражданина в медицинскую организацию, в том числе организацию, выбранную им в соответствии с </w:t>
      </w:r>
      <w:hyperlink r:id="rId43" w:anchor="/document/12191967/entry/2120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частью 2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 настоящей статьи, с учетом порядков оказания медицинской помощи.</w:t>
      </w:r>
    </w:p>
    <w:p w14:paraId="0B3C6541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 xml:space="preserve"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</w:t>
      </w: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lastRenderedPageBreak/>
        <w:t>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14:paraId="2705265D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14:paraId="0B9D76A9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6. При оказании гражданину медицинской помощи в рамках </w:t>
      </w:r>
      <w:hyperlink r:id="rId44" w:anchor="/document/76805884/entry/0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программы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 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 </w:t>
      </w:r>
      <w:hyperlink r:id="rId45" w:anchor="/document/70338452/entry/1000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порядке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, устанавливаемом уполномоченным федеральным органом исполнительной власти.</w:t>
      </w:r>
    </w:p>
    <w:p w14:paraId="32DDDFB4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14:paraId="638C4DF6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осуществляется с учетом особенностей оказания медицинской помощи, установленных </w:t>
      </w:r>
      <w:hyperlink r:id="rId46" w:anchor="/document/12191967/entry/25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статьей 25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 настоящего Федерального закона, а также с учетом особенностей, установленных </w:t>
      </w:r>
      <w:hyperlink r:id="rId47" w:anchor="/document/178405/entry/0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Федеральным законом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 от 28 марта 1998 года N 53-ФЗ "О воинской обязанности и военной службе".</w:t>
      </w:r>
    </w:p>
    <w:p w14:paraId="13E172C8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lastRenderedPageBreak/>
        <w:t>8.1. Выбор врача и медицинской организации задержанными, заключенными под стражу, отбывающими наказание в виде ограничения свободы, ареста, лишения свободы либо административного ареста, осуществляется с учетом особенностей оказания медицинской помощи, установленных </w:t>
      </w:r>
      <w:hyperlink r:id="rId48" w:anchor="/document/12191967/entry/26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статьей 26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 настоящего Федерального закона.</w:t>
      </w:r>
    </w:p>
    <w:p w14:paraId="6E577934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14:paraId="0658A3BF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b/>
          <w:bCs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b/>
          <w:bCs/>
          <w:color w:val="22272F"/>
          <w:sz w:val="29"/>
          <w:szCs w:val="29"/>
          <w:lang w:eastAsia="ru-RU"/>
        </w:rPr>
        <w:t>Статья 22. Информация о состоянии здоровья</w:t>
      </w:r>
    </w:p>
    <w:p w14:paraId="21E77081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14:paraId="2D779587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 </w:t>
      </w:r>
      <w:hyperlink r:id="rId49" w:anchor="/document/12191967/entry/542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части 2 статьи 54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 настоящего Федерального закона, и граждан, признанных в установленном </w:t>
      </w:r>
      <w:hyperlink r:id="rId50" w:anchor="/document/10164072/entry/29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законом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 xml:space="preserve"> порядке недееспособными, информация о состоянии здоровья предоставляется их законным представителям. В отношении лиц, достигших возраста, установленного частью 2 статьи 54 настоящего Федерального закона, но не приобретших дееспособность в полном объеме, информация о состоянии здоровья предоставляется этим </w:t>
      </w: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lastRenderedPageBreak/>
        <w:t>лицам, а также до достижения этими лицами совершеннолетия их законным представителям.</w:t>
      </w:r>
    </w:p>
    <w:p w14:paraId="5FB03787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14:paraId="288BBD7A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 Супруг (супруга), близкие родственники (дети, родители, усыновленные, усыновители, родные братья и родные сестры, внуки, дедушки, бабушки)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разглашение сведений, составляющих врачебную тайну. </w:t>
      </w:r>
      <w:hyperlink r:id="rId51" w:anchor="/document/403119087/entry/1000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Порядок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 ознакомления с медицинской документацией пациента устанавливается уполномоченным федеральным органом исполнительной власти.</w:t>
      </w:r>
    </w:p>
    <w:p w14:paraId="5A026EB6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 xml:space="preserve">5. 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Супруг (супруга), близкие родственники (дети, родители, усыновленные, усыновители, родные братья и родные сестры, внуки, дедушки, бабушки) либо иные лица, указанные пациентом или его законным представителем в письменном </w:t>
      </w: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lastRenderedPageBreak/>
        <w:t>согласии на разглашение сведений, составляющих врачебную тайну, или информированном добровольном согласии на медицинское вмешательство, имеют право получать медицинские документы (их копии) и выписки из них, в том числе после его смерти, если пациент или его законный представитель не запретил разглашение сведений, составляющих врачебную тайну. Порядок и сроки предоставления медицинских документов (их копий) и выписок из них </w:t>
      </w:r>
      <w:hyperlink r:id="rId52" w:anchor="/multilink/12191967/paragraph/15715955/number/0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устанавливаются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 уполномоченным федеральным органом исполнительной власти.</w:t>
      </w:r>
    </w:p>
    <w:p w14:paraId="7AE1171B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b/>
          <w:bCs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b/>
          <w:bCs/>
          <w:color w:val="22272F"/>
          <w:sz w:val="29"/>
          <w:szCs w:val="29"/>
          <w:lang w:eastAsia="ru-RU"/>
        </w:rPr>
        <w:t>Статья 23. Информация о факторах, влияющих на здоровье</w:t>
      </w:r>
    </w:p>
    <w:p w14:paraId="49A890AB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 </w:t>
      </w:r>
      <w:hyperlink r:id="rId53" w:anchor="/document/4176331/entry/1000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порядке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, предусмотренном законодательством Российской Федерации.</w:t>
      </w:r>
    </w:p>
    <w:p w14:paraId="644C653D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b/>
          <w:bCs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b/>
          <w:bCs/>
          <w:color w:val="22272F"/>
          <w:sz w:val="29"/>
          <w:szCs w:val="29"/>
          <w:lang w:eastAsia="ru-RU"/>
        </w:rPr>
        <w:t>Статья 24. Права работников, занятых на отдельных видах работ, на охрану здоровья</w:t>
      </w:r>
    </w:p>
    <w:p w14:paraId="38DFB270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 </w:t>
      </w:r>
      <w:hyperlink r:id="rId54" w:anchor="/multilink/12191967/paragraph/289/number/0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законодательством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 Российской Федерации, работники, занятые на отдельных видах работ, проходят обязательные медицинские осмотры.</w:t>
      </w:r>
    </w:p>
    <w:p w14:paraId="78CD4674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 xml:space="preserve">2. Перечень вредных и (или) опасных производственных факторов и работ, при выполнении которых проводятся обязательные </w:t>
      </w: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lastRenderedPageBreak/>
        <w:t>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14:paraId="7614D330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3. В случае выявления при проведении обязательных медицинских осмотров медицинских противопоказаний к осуществлению отдельных видов работ, </w:t>
      </w:r>
      <w:hyperlink r:id="rId55" w:anchor="/multilink/12191967/paragraph/291/number/0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перечень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 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14:paraId="17F6CCCE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 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14:paraId="721BB1C1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14:paraId="4B9880A8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b/>
          <w:bCs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b/>
          <w:bCs/>
          <w:color w:val="22272F"/>
          <w:sz w:val="29"/>
          <w:szCs w:val="29"/>
          <w:lang w:eastAsia="ru-RU"/>
        </w:rPr>
        <w:t>Статья 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14:paraId="0EF680FD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 xml:space="preserve">1. 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</w:t>
      </w: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lastRenderedPageBreak/>
        <w:t>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</w:p>
    <w:p w14:paraId="21BF1AC4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2. 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 </w:t>
      </w:r>
      <w:hyperlink r:id="rId56" w:anchor="/document/12191967/entry/61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статьей 61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 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здоровья.</w:t>
      </w:r>
    </w:p>
    <w:p w14:paraId="37082F70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3. 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 и федеральным государственным органам, в которых </w:t>
      </w:r>
      <w:hyperlink r:id="rId57" w:anchor="/document/178405/entry/201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федеральным законом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 предусмотрена военная служба или приравненная к ней служба.</w:t>
      </w:r>
    </w:p>
    <w:p w14:paraId="13F61183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4. </w:t>
      </w:r>
      <w:hyperlink r:id="rId58" w:anchor="/multilink/12191967/paragraph/1917656/number/0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Порядок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 организации медицинской помощи военнослужащим и приравненным к ним лицам устанавливается Правительством Российской Федерации, </w:t>
      </w:r>
      <w:hyperlink r:id="rId59" w:anchor="/multilink/12191967/paragraph/1917656/number/1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особенности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 организации оказания медицинской помощи военнослужащим и приравненным к ним лицам, в том числе </w:t>
      </w:r>
      <w:hyperlink r:id="rId60" w:anchor="/multilink/12191967/paragraph/1917656/number/2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порядок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 их освобождения от исполнения обязанностей военной службы (служебных обязанностей) в связи с заболеванием и иными причинами, устанавливаются федеральными органами исполнительной власти и федеральными государственными органами, в которых федеральным законом предусмотрена военная служба или приравненная к ней служба.</w:t>
      </w:r>
    </w:p>
    <w:p w14:paraId="13568161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lastRenderedPageBreak/>
        <w:t>5. Граждане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14:paraId="51FAEC5F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 и федеральных государственных органах, в которых федеральным законом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14:paraId="2E62D69D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b/>
          <w:bCs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b/>
          <w:bCs/>
          <w:color w:val="22272F"/>
          <w:sz w:val="29"/>
          <w:szCs w:val="29"/>
          <w:lang w:eastAsia="ru-RU"/>
        </w:rPr>
        <w:t>Статья 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14:paraId="6AF56C47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 xml:space="preserve"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</w:t>
      </w: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lastRenderedPageBreak/>
        <w:t>здравоохранения и муниципальной системы здравоохранения, в соответствии с </w:t>
      </w:r>
      <w:hyperlink r:id="rId61" w:anchor="/document/70369202/entry/14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законодательством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 Российской Федерации.</w:t>
      </w:r>
    </w:p>
    <w:p w14:paraId="6447D37B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2. Беременные женщины, женщины во время родов и в послеродовой период из числа лиц, указанных в </w:t>
      </w:r>
      <w:hyperlink r:id="rId62" w:anchor="/document/12191967/entry/261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части 1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 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14:paraId="328900E8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 </w:t>
      </w:r>
      <w:hyperlink r:id="rId63" w:anchor="/document/70292628/entry/1000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порядке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, установленном Правительством Российской Федерации, за счет бюджетных ассигнований федерального бюджета, предусмотренных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14:paraId="4CF49B59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4.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 </w:t>
      </w:r>
      <w:hyperlink r:id="rId64" w:anchor="/document/12191967/entry/263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части 3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 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14:paraId="4001F2B4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lastRenderedPageBreak/>
        <w:t>5. Клиническая апробация, испытание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 целей лиц, указанных в </w:t>
      </w:r>
      <w:hyperlink r:id="rId65" w:anchor="/document/12191967/entry/261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части 1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 настоящей статьи, не допускаются.</w:t>
      </w:r>
    </w:p>
    <w:p w14:paraId="25C8BE6E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14:paraId="213E500A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7. </w:t>
      </w:r>
      <w:hyperlink r:id="rId66" w:anchor="/multilink/12191967/paragraph/308/number/0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Порядок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 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 </w:t>
      </w:r>
      <w:hyperlink r:id="rId67" w:anchor="/document/12191967/entry/261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части 1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 настоящей статьи, устанавливается </w:t>
      </w:r>
      <w:hyperlink r:id="rId68" w:anchor="/multilink/12191967/paragraph/308/number/2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законодательством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 Российской Федерации, в том числе </w:t>
      </w:r>
      <w:hyperlink r:id="rId69" w:anchor="/multilink/12191967/paragraph/308/number/3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нормативными правовыми актами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 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p w14:paraId="575508FF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b/>
          <w:bCs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b/>
          <w:bCs/>
          <w:color w:val="22272F"/>
          <w:sz w:val="29"/>
          <w:szCs w:val="29"/>
          <w:lang w:eastAsia="ru-RU"/>
        </w:rPr>
        <w:t>Статья 27. Обязанности граждан в сфере охраны здоровья</w:t>
      </w:r>
    </w:p>
    <w:p w14:paraId="62A8A721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1. Граждане обязаны заботиться о сохранении своего здоровья.</w:t>
      </w:r>
    </w:p>
    <w:p w14:paraId="7B2075A0" w14:textId="74FBE6F2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2. Граждане в случаях,</w:t>
      </w:r>
      <w:r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 xml:space="preserve"> </w:t>
      </w: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предусмотренных </w:t>
      </w:r>
      <w:hyperlink r:id="rId70" w:anchor="/multilink/12191967/paragraph/311/number/0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законодательством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 Российской Федерации, обязаны проходить медицинские осмотры, а граждане, страдающие </w:t>
      </w:r>
      <w:hyperlink r:id="rId71" w:anchor="/document/12137881/entry/1200" w:history="1">
        <w:r w:rsidRPr="002D4A74">
          <w:rPr>
            <w:rFonts w:ascii="PT Serif" w:eastAsia="Times New Roman" w:hAnsi="PT Serif" w:cs="Times New Roman"/>
            <w:color w:val="3272C0"/>
            <w:sz w:val="29"/>
            <w:szCs w:val="29"/>
            <w:lang w:eastAsia="ru-RU"/>
          </w:rPr>
          <w:t>заболеваниями</w:t>
        </w:r>
      </w:hyperlink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14:paraId="274D76C2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46A1EA3D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b/>
          <w:bCs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b/>
          <w:bCs/>
          <w:color w:val="22272F"/>
          <w:sz w:val="29"/>
          <w:szCs w:val="29"/>
          <w:lang w:eastAsia="ru-RU"/>
        </w:rPr>
        <w:lastRenderedPageBreak/>
        <w:t>Статья 28. Общественные объединения по защите прав граждан в сфере охраны здоровья</w:t>
      </w:r>
    </w:p>
    <w:p w14:paraId="49FA192C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14:paraId="1AA48F38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14:paraId="36170FD7" w14:textId="77777777" w:rsidR="002D4A74" w:rsidRPr="002D4A74" w:rsidRDefault="002D4A74" w:rsidP="002D4A74">
      <w:pPr>
        <w:spacing w:before="100" w:beforeAutospacing="1" w:after="100" w:afterAutospacing="1"/>
        <w:jc w:val="both"/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</w:pPr>
      <w:r w:rsidRPr="002D4A74">
        <w:rPr>
          <w:rFonts w:ascii="PT Serif" w:eastAsia="Times New Roman" w:hAnsi="PT Serif" w:cs="Times New Roman"/>
          <w:color w:val="22272F"/>
          <w:sz w:val="29"/>
          <w:szCs w:val="29"/>
          <w:lang w:eastAsia="ru-RU"/>
        </w:rP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14:paraId="1F3EE459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A74"/>
    <w:rsid w:val="002D4A74"/>
    <w:rsid w:val="003274C4"/>
    <w:rsid w:val="006C0B77"/>
    <w:rsid w:val="008242FF"/>
    <w:rsid w:val="00870751"/>
    <w:rsid w:val="00922C48"/>
    <w:rsid w:val="00A66AD0"/>
    <w:rsid w:val="00B915B7"/>
    <w:rsid w:val="00E26D7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7F038"/>
  <w15:chartTrackingRefBased/>
  <w15:docId w15:val="{2D318E7F-C1A0-4852-AF61-8DE55914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2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4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51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1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5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662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52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0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315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3504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4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96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02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717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0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5306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2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2114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2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683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8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5519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9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719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698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734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7540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7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1614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6693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164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6077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8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497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4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314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9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83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118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550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0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846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9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9591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0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588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51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94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1269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9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1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103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916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4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5561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6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95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026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6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315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70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7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341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74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1977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1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013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22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363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64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686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43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71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9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1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01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866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3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23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50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68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71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6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s://internet.garant.ru/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69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Relationship Id="rId7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5571</Words>
  <Characters>31759</Characters>
  <Application>Microsoft Office Word</Application>
  <DocSecurity>0</DocSecurity>
  <Lines>264</Lines>
  <Paragraphs>74</Paragraphs>
  <ScaleCrop>false</ScaleCrop>
  <Company/>
  <LinksUpToDate>false</LinksUpToDate>
  <CharactersWithSpaces>37256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2023-05-19T07:00:00Z</dcterms:created>
  <dcterms:modified xsi:type="dcterms:W3CDTF">2023-05-19T07:03:00Z</dcterms:modified>
</cp:coreProperties>
</file>