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5C32" w14:textId="77777777" w:rsidR="000C1F0E" w:rsidRPr="000C1F0E" w:rsidRDefault="000C1F0E" w:rsidP="000C1F0E">
      <w:pPr>
        <w:spacing w:after="0"/>
        <w:jc w:val="center"/>
        <w:rPr>
          <w:rFonts w:cs="Times New Roman"/>
          <w:b/>
          <w:bCs/>
        </w:rPr>
      </w:pPr>
      <w:bookmarkStart w:id="0" w:name="_GoBack"/>
      <w:bookmarkEnd w:id="0"/>
      <w:r w:rsidRPr="000C1F0E">
        <w:rPr>
          <w:rFonts w:cs="Times New Roman"/>
          <w:b/>
          <w:bCs/>
        </w:rPr>
        <w:t>Федеральный закон от 29.11.2010</w:t>
      </w:r>
      <w:r w:rsidRPr="000C1F0E">
        <w:rPr>
          <w:rFonts w:cs="Times New Roman"/>
          <w:b/>
          <w:bCs/>
        </w:rPr>
        <w:t xml:space="preserve"> г. № </w:t>
      </w:r>
      <w:r w:rsidRPr="000C1F0E">
        <w:rPr>
          <w:rFonts w:cs="Times New Roman"/>
          <w:b/>
          <w:bCs/>
        </w:rPr>
        <w:t xml:space="preserve">326-ФЗ (ред. от 24.02.2021) </w:t>
      </w:r>
    </w:p>
    <w:p w14:paraId="367A87B6" w14:textId="38870A25" w:rsidR="000C1F0E" w:rsidRPr="000C1F0E" w:rsidRDefault="000C1F0E" w:rsidP="000C1F0E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C1F0E">
        <w:rPr>
          <w:rFonts w:cs="Times New Roman"/>
          <w:b/>
          <w:bCs/>
        </w:rPr>
        <w:t>«</w:t>
      </w:r>
      <w:r w:rsidRPr="000C1F0E">
        <w:rPr>
          <w:rFonts w:cs="Times New Roman"/>
          <w:b/>
          <w:bCs/>
        </w:rPr>
        <w:t>Об обязательном медицинском страховании в Российской Федерации</w:t>
      </w:r>
      <w:r w:rsidRPr="000C1F0E">
        <w:rPr>
          <w:rFonts w:cs="Times New Roman"/>
          <w:b/>
          <w:bCs/>
        </w:rPr>
        <w:t>»</w:t>
      </w:r>
    </w:p>
    <w:p w14:paraId="5FB9E7A5" w14:textId="77777777" w:rsidR="000C1F0E" w:rsidRPr="000C1F0E" w:rsidRDefault="000C1F0E" w:rsidP="000C1F0E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36A808E" w14:textId="15B51A2D" w:rsidR="000C1F0E" w:rsidRPr="000C1F0E" w:rsidRDefault="000C1F0E" w:rsidP="000C1F0E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C1F0E">
        <w:rPr>
          <w:rFonts w:eastAsia="Times New Roman" w:cs="Times New Roman"/>
          <w:b/>
          <w:bCs/>
          <w:sz w:val="24"/>
          <w:szCs w:val="24"/>
          <w:lang w:eastAsia="ru-RU"/>
        </w:rPr>
        <w:t>Глава 4. ПРАВА И ОБЯЗАННОСТИ ЗАСТРАХОВАННЫХ ЛИЦ,</w:t>
      </w:r>
    </w:p>
    <w:p w14:paraId="27D281CF" w14:textId="77777777" w:rsidR="000C1F0E" w:rsidRPr="000C1F0E" w:rsidRDefault="000C1F0E" w:rsidP="000C1F0E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C1F0E">
        <w:rPr>
          <w:rFonts w:eastAsia="Times New Roman" w:cs="Times New Roman"/>
          <w:b/>
          <w:bCs/>
          <w:sz w:val="24"/>
          <w:szCs w:val="24"/>
          <w:lang w:eastAsia="ru-RU"/>
        </w:rPr>
        <w:t>СТРАХОВАТЕЛЕЙ, СТРАХОВЫХ МЕДИЦИНСКИХ ОРГАНИЗАЦИЙ</w:t>
      </w:r>
    </w:p>
    <w:p w14:paraId="51CA9AD8" w14:textId="77777777" w:rsidR="000C1F0E" w:rsidRPr="000C1F0E" w:rsidRDefault="000C1F0E" w:rsidP="000C1F0E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C1F0E">
        <w:rPr>
          <w:rFonts w:eastAsia="Times New Roman" w:cs="Times New Roman"/>
          <w:b/>
          <w:bCs/>
          <w:sz w:val="24"/>
          <w:szCs w:val="24"/>
          <w:lang w:eastAsia="ru-RU"/>
        </w:rPr>
        <w:t>И МЕДИЦИНСКИХ ОРГАНИЗАЦИЙ</w:t>
      </w:r>
    </w:p>
    <w:p w14:paraId="64A33698" w14:textId="77777777" w:rsidR="000C1F0E" w:rsidRPr="000C1F0E" w:rsidRDefault="000C1F0E" w:rsidP="000C1F0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> </w:t>
      </w:r>
    </w:p>
    <w:p w14:paraId="64725529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b/>
          <w:bCs/>
          <w:sz w:val="24"/>
          <w:szCs w:val="24"/>
          <w:lang w:eastAsia="ru-RU"/>
        </w:rPr>
        <w:t>Статья 16. Права и обязанности застрахованных лиц</w:t>
      </w:r>
    </w:p>
    <w:p w14:paraId="1139EDF9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> </w:t>
      </w:r>
    </w:p>
    <w:p w14:paraId="766B2865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>1. Застрахованные лица имеют право на:</w:t>
      </w:r>
    </w:p>
    <w:p w14:paraId="07F99AB7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>1) бесплатное оказание им медицинской помощи медицинскими организациями при наступлении страхового случая:</w:t>
      </w:r>
    </w:p>
    <w:p w14:paraId="0DB100E0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 xml:space="preserve">а) на всей территории Российской Федерации в объеме, установленном </w:t>
      </w:r>
      <w:hyperlink r:id="rId4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базовой программой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обязательного медицинского страхования;</w:t>
      </w:r>
    </w:p>
    <w:p w14:paraId="5A7B5329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14:paraId="4832382A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 xml:space="preserve">2) выбор страховой медицинской организации путем подачи </w:t>
      </w:r>
      <w:hyperlink r:id="rId5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заявления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в </w:t>
      </w:r>
      <w:hyperlink r:id="rId6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порядке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>, установленном правилами обязательного медицинского страхования;</w:t>
      </w:r>
    </w:p>
    <w:p w14:paraId="49A18F27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 xml:space="preserve"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</w:t>
      </w:r>
      <w:hyperlink r:id="rId7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порядке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>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</w:p>
    <w:p w14:paraId="55FDBA96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p12"/>
      <w:bookmarkEnd w:id="1"/>
      <w:r w:rsidRPr="000C1F0E">
        <w:rPr>
          <w:rFonts w:eastAsia="Times New Roman" w:cs="Times New Roman"/>
          <w:sz w:val="24"/>
          <w:szCs w:val="24"/>
          <w:lang w:eastAsia="ru-RU"/>
        </w:rPr>
        <w:t xml:space="preserve">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 </w:t>
      </w:r>
      <w:hyperlink w:anchor="p12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в сфере охраны здоровья, в том числе медицинской организации, подведомственной федеральному органу исполнительной власти, оказывающей медицинскую помощь в соответствии с </w:t>
      </w:r>
      <w:hyperlink r:id="rId8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пунктом 11 статьи 5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настоящего Федерального закона. </w:t>
      </w:r>
      <w:hyperlink r:id="rId9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Порядок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направления застрахованных лиц в медицинские организации, подведомственные федеральным органам исполнительной власти, для оказания медицинской помощи устанавливается уполномоченным федеральным органом исполнительной власти;</w:t>
      </w:r>
    </w:p>
    <w:p w14:paraId="01EBEA28" w14:textId="77777777" w:rsidR="000C1F0E" w:rsidRPr="000C1F0E" w:rsidRDefault="000C1F0E" w:rsidP="000C1F0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 xml:space="preserve">(п. 4 в ред. Федерального </w:t>
      </w:r>
      <w:hyperlink r:id="rId10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закона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от 08.12.2020 N 430-ФЗ)</w:t>
      </w:r>
    </w:p>
    <w:p w14:paraId="5282B5F4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 xml:space="preserve">5) выбор врача путем подачи заявления лично или через своего представителя на имя руководителя медицинской организации в соответствии с </w:t>
      </w:r>
      <w:hyperlink r:id="rId11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в сфере охраны здоровья;</w:t>
      </w:r>
    </w:p>
    <w:p w14:paraId="7B8B3F09" w14:textId="77777777" w:rsidR="000C1F0E" w:rsidRPr="000C1F0E" w:rsidRDefault="000C1F0E" w:rsidP="000C1F0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2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закона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от 25.11.2013 N 317-ФЗ)</w:t>
      </w:r>
    </w:p>
    <w:p w14:paraId="27FE349B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>6) получение от Федерального фонда,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14:paraId="5E34ED5B" w14:textId="77777777" w:rsidR="000C1F0E" w:rsidRPr="000C1F0E" w:rsidRDefault="000C1F0E" w:rsidP="000C1F0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3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закона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от 08.12.2020 N 430-ФЗ)</w:t>
      </w:r>
    </w:p>
    <w:p w14:paraId="2F82AE1A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14:paraId="435DE074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 xml:space="preserve"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</w:t>
      </w:r>
      <w:hyperlink r:id="rId14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Российской Федерации;</w:t>
      </w:r>
    </w:p>
    <w:p w14:paraId="0378A726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 xml:space="preserve">9) возмещение медицинской организацией ущерба, причиненного в связи с неисполнением или ненадлежащим исполнением ею обязанностей по организации и </w:t>
      </w:r>
      <w:r w:rsidRPr="000C1F0E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оказанию медицинской помощи, в соответствии с </w:t>
      </w:r>
      <w:hyperlink r:id="rId15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Российской Федерации;</w:t>
      </w:r>
    </w:p>
    <w:p w14:paraId="46B10A96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>10) защиту прав и законных интересов в сфере обязательного медицинского страхования.</w:t>
      </w:r>
    </w:p>
    <w:p w14:paraId="10EFF5A9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>2. Застрахованные лица обязаны:</w:t>
      </w:r>
    </w:p>
    <w:p w14:paraId="60B00DB7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>1)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14:paraId="5D0AFD98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 xml:space="preserve">2) подать в страховую медицинскую организацию лично или через своего представителя </w:t>
      </w:r>
      <w:hyperlink r:id="rId16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заявление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о выборе страховой медицинской организации в соответствии с </w:t>
      </w:r>
      <w:hyperlink r:id="rId17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правилами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обязательного медицинского страхования;</w:t>
      </w:r>
    </w:p>
    <w:p w14:paraId="09AFA170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 w14:paraId="31D10AC6" w14:textId="77777777" w:rsidR="000C1F0E" w:rsidRPr="000C1F0E" w:rsidRDefault="000C1F0E" w:rsidP="000C1F0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8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закона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от 01.12.2012 N 213-ФЗ)</w:t>
      </w:r>
    </w:p>
    <w:p w14:paraId="3B97138A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" w:name="p31"/>
      <w:bookmarkEnd w:id="2"/>
      <w:r w:rsidRPr="000C1F0E">
        <w:rPr>
          <w:rFonts w:eastAsia="Times New Roman" w:cs="Times New Roman"/>
          <w:sz w:val="24"/>
          <w:szCs w:val="24"/>
          <w:lang w:eastAsia="ru-RU"/>
        </w:rPr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14:paraId="2DD56528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 xml:space="preserve">3.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 </w:t>
      </w:r>
      <w:hyperlink r:id="rId19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законные представители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>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организацией, выбранной одним из его родителей или другим законным представителем.</w:t>
      </w:r>
    </w:p>
    <w:p w14:paraId="6E968911" w14:textId="77777777" w:rsidR="000C1F0E" w:rsidRPr="000C1F0E" w:rsidRDefault="000C1F0E" w:rsidP="000C1F0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 xml:space="preserve">(часть 3 в ред. Федерального </w:t>
      </w:r>
      <w:hyperlink r:id="rId20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закона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от 03.07.2016 N 286-ФЗ)</w:t>
      </w:r>
    </w:p>
    <w:p w14:paraId="201553B4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>4. 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(для ребенка до достижения им совершеннолетия либо до приобретения им дееспособности в полном объеме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 его официальном сайте в сети "Интернет" и может дополнительно опубликовываться иными способами.</w:t>
      </w:r>
    </w:p>
    <w:p w14:paraId="6D38E40C" w14:textId="77777777" w:rsidR="000C1F0E" w:rsidRPr="000C1F0E" w:rsidRDefault="000C1F0E" w:rsidP="000C1F0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 xml:space="preserve">(часть 4 в ред. Федерального </w:t>
      </w:r>
      <w:hyperlink r:id="rId21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закона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от 03.07.2016 N 286-ФЗ)</w:t>
      </w:r>
    </w:p>
    <w:p w14:paraId="3A91A163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 xml:space="preserve">5. Для выбора или замены страховой медицинской организации застрахованное лицо лично или через своего представителя обращается с </w:t>
      </w:r>
      <w:hyperlink r:id="rId22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заявлением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</w:t>
      </w:r>
      <w:hyperlink r:id="rId23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правилами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обязательного медицинского страхования. На основании указанного заявления застрахованному лицу или его представителю выдается полис обязательного медицинского страхования в порядке, установленном </w:t>
      </w:r>
      <w:hyperlink r:id="rId24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правилами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обязательного медицинского страхования. Если застрахованным лицом не было подано заявление о выборе (замене) страховой медицинской организации, такое лицо считается застрахованным той страховой медицинской организацией, которой он был застрахован ранее, за исключением случаев, предусмотренных </w:t>
      </w:r>
      <w:hyperlink w:anchor="p31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пунктом 4 части 2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настоящей статьи.</w:t>
      </w:r>
    </w:p>
    <w:p w14:paraId="7FE924B5" w14:textId="77777777" w:rsidR="000C1F0E" w:rsidRPr="000C1F0E" w:rsidRDefault="000C1F0E" w:rsidP="000C1F0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5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закона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от 01.12.2012 N 213-ФЗ)</w:t>
      </w:r>
    </w:p>
    <w:p w14:paraId="2E323A7A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" w:name="p41"/>
      <w:bookmarkEnd w:id="3"/>
      <w:r w:rsidRPr="000C1F0E">
        <w:rPr>
          <w:rFonts w:eastAsia="Times New Roman" w:cs="Times New Roman"/>
          <w:sz w:val="24"/>
          <w:szCs w:val="24"/>
          <w:lang w:eastAsia="ru-RU"/>
        </w:rPr>
        <w:t xml:space="preserve">6. Сведения о гражданах, не обратившихся в страховую медицинскую организацию за выдачей им полисов обязательного медицинского страхования,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</w:t>
      </w:r>
      <w:r w:rsidRPr="000C1F0E">
        <w:rPr>
          <w:rFonts w:eastAsia="Times New Roman" w:cs="Times New Roman"/>
          <w:sz w:val="24"/>
          <w:szCs w:val="24"/>
          <w:lang w:eastAsia="ru-RU"/>
        </w:rPr>
        <w:lastRenderedPageBreak/>
        <w:t>отзывом или прекращением действия лицензии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 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которое отражается в сведениях, направляемых в страховые медицинские организации, должно быть равным.</w:t>
      </w:r>
    </w:p>
    <w:p w14:paraId="57FA2493" w14:textId="77777777" w:rsidR="000C1F0E" w:rsidRPr="000C1F0E" w:rsidRDefault="000C1F0E" w:rsidP="000C1F0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6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закона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от 01.12.2012 N 213-ФЗ)</w:t>
      </w:r>
    </w:p>
    <w:p w14:paraId="3259F578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 xml:space="preserve">7. Страховые медицинские организации, указанные в </w:t>
      </w:r>
      <w:hyperlink w:anchor="p41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части 6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настоящей статьи:</w:t>
      </w:r>
    </w:p>
    <w:p w14:paraId="402ABCCF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>1)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страхования;</w:t>
      </w:r>
    </w:p>
    <w:p w14:paraId="429A1E3A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 xml:space="preserve">2) обеспечивают выдачу застрахованному лицу полиса обязательного медицинского страхования в порядке, установленном </w:t>
      </w:r>
      <w:hyperlink r:id="rId27" w:history="1">
        <w:r w:rsidRPr="000C1F0E">
          <w:rPr>
            <w:rFonts w:eastAsia="Times New Roman" w:cs="Times New Roman"/>
            <w:sz w:val="24"/>
            <w:szCs w:val="24"/>
            <w:lang w:eastAsia="ru-RU"/>
          </w:rPr>
          <w:t>статьей 46</w:t>
        </w:r>
      </w:hyperlink>
      <w:r w:rsidRPr="000C1F0E">
        <w:rPr>
          <w:rFonts w:eastAsia="Times New Roman" w:cs="Times New Roman"/>
          <w:sz w:val="24"/>
          <w:szCs w:val="24"/>
          <w:lang w:eastAsia="ru-RU"/>
        </w:rPr>
        <w:t xml:space="preserve"> настоящего Федерального закона;</w:t>
      </w:r>
    </w:p>
    <w:p w14:paraId="2D86666C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>3) предоставляют застрахованному лицу информацию о его правах и обязанностях.</w:t>
      </w:r>
    </w:p>
    <w:p w14:paraId="1813FE6D" w14:textId="77777777" w:rsidR="000C1F0E" w:rsidRPr="000C1F0E" w:rsidRDefault="000C1F0E" w:rsidP="000C1F0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1F0E">
        <w:rPr>
          <w:rFonts w:eastAsia="Times New Roman" w:cs="Times New Roman"/>
          <w:sz w:val="24"/>
          <w:szCs w:val="24"/>
          <w:lang w:eastAsia="ru-RU"/>
        </w:rPr>
        <w:t> </w:t>
      </w:r>
    </w:p>
    <w:p w14:paraId="1ED93D30" w14:textId="77777777" w:rsidR="00F12C76" w:rsidRPr="000C1F0E" w:rsidRDefault="00F12C76" w:rsidP="006C0B77">
      <w:pPr>
        <w:spacing w:after="0"/>
        <w:ind w:firstLine="709"/>
        <w:jc w:val="both"/>
        <w:rPr>
          <w:rFonts w:cs="Times New Roman"/>
        </w:rPr>
      </w:pPr>
    </w:p>
    <w:sectPr w:rsidR="00F12C76" w:rsidRPr="000C1F0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0E"/>
    <w:rsid w:val="000C1F0E"/>
    <w:rsid w:val="003274C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0468"/>
  <w15:chartTrackingRefBased/>
  <w15:docId w15:val="{E97EDF3E-C2A6-47AF-829A-D9C6B15E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757&amp;dst=162&amp;field=134&amp;date=13.10.2021" TargetMode="External"/><Relationship Id="rId13" Type="http://schemas.openxmlformats.org/officeDocument/2006/relationships/hyperlink" Target="https://login.consultant.ru/link/?req=doc&amp;base=LAW&amp;n=370141&amp;dst=100030&amp;field=134&amp;date=13.10.2021" TargetMode="External"/><Relationship Id="rId18" Type="http://schemas.openxmlformats.org/officeDocument/2006/relationships/hyperlink" Target="https://login.consultant.ru/link/?req=doc&amp;base=LAW&amp;n=138411&amp;dst=100023&amp;field=134&amp;date=13.10.2021" TargetMode="External"/><Relationship Id="rId26" Type="http://schemas.openxmlformats.org/officeDocument/2006/relationships/hyperlink" Target="https://login.consultant.ru/link/?req=doc&amp;base=LAW&amp;n=138411&amp;dst=100026&amp;field=134&amp;date=13.10.20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00581&amp;dst=100014&amp;field=134&amp;date=13.10.2021" TargetMode="External"/><Relationship Id="rId7" Type="http://schemas.openxmlformats.org/officeDocument/2006/relationships/hyperlink" Target="https://login.consultant.ru/link/?req=doc&amp;base=LAW&amp;n=391854&amp;dst=100028&amp;field=134&amp;date=13.10.2021" TargetMode="External"/><Relationship Id="rId12" Type="http://schemas.openxmlformats.org/officeDocument/2006/relationships/hyperlink" Target="https://login.consultant.ru/link/?req=doc&amp;base=LAW&amp;n=197264&amp;dst=101166&amp;field=134&amp;date=13.10.2021" TargetMode="External"/><Relationship Id="rId17" Type="http://schemas.openxmlformats.org/officeDocument/2006/relationships/hyperlink" Target="https://login.consultant.ru/link/?req=doc&amp;base=LAW&amp;n=391854&amp;dst=100028&amp;field=134&amp;date=13.10.2021" TargetMode="External"/><Relationship Id="rId25" Type="http://schemas.openxmlformats.org/officeDocument/2006/relationships/hyperlink" Target="https://login.consultant.ru/link/?req=doc&amp;base=LAW&amp;n=138411&amp;dst=100025&amp;field=134&amp;date=13.10.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2851&amp;dst=100784&amp;field=134&amp;date=13.10.2021" TargetMode="External"/><Relationship Id="rId20" Type="http://schemas.openxmlformats.org/officeDocument/2006/relationships/hyperlink" Target="https://login.consultant.ru/link/?req=doc&amp;base=LAW&amp;n=200581&amp;dst=100012&amp;field=134&amp;date=13.10.202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1854&amp;dst=100028&amp;field=134&amp;date=13.10.2021" TargetMode="External"/><Relationship Id="rId11" Type="http://schemas.openxmlformats.org/officeDocument/2006/relationships/hyperlink" Target="https://login.consultant.ru/link/?req=doc&amp;base=LAW&amp;n=389836&amp;dst=100275&amp;field=134&amp;date=13.10.2021" TargetMode="External"/><Relationship Id="rId24" Type="http://schemas.openxmlformats.org/officeDocument/2006/relationships/hyperlink" Target="https://login.consultant.ru/link/?req=doc&amp;base=LAW&amp;n=391854&amp;dst=100224&amp;field=134&amp;date=13.10.2021" TargetMode="External"/><Relationship Id="rId5" Type="http://schemas.openxmlformats.org/officeDocument/2006/relationships/hyperlink" Target="https://login.consultant.ru/link/?req=doc&amp;base=LAW&amp;n=212851&amp;dst=100784&amp;field=134&amp;date=13.10.2021" TargetMode="External"/><Relationship Id="rId15" Type="http://schemas.openxmlformats.org/officeDocument/2006/relationships/hyperlink" Target="https://login.consultant.ru/link/?req=doc&amp;base=LAW&amp;n=389836&amp;dst=101022&amp;field=134&amp;date=13.10.2021" TargetMode="External"/><Relationship Id="rId23" Type="http://schemas.openxmlformats.org/officeDocument/2006/relationships/hyperlink" Target="https://login.consultant.ru/link/?req=doc&amp;base=LAW&amp;n=391854&amp;dst=100028&amp;field=134&amp;date=13.10.202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70141&amp;dst=100028&amp;field=134&amp;date=13.10.2021" TargetMode="External"/><Relationship Id="rId19" Type="http://schemas.openxmlformats.org/officeDocument/2006/relationships/hyperlink" Target="https://login.consultant.ru/link/?req=doc&amp;base=LAW&amp;n=99661&amp;dst=100004&amp;field=134&amp;date=13.10.2021" TargetMode="External"/><Relationship Id="rId4" Type="http://schemas.openxmlformats.org/officeDocument/2006/relationships/hyperlink" Target="https://login.consultant.ru/link/?req=doc&amp;base=LAW&amp;n=377757&amp;dst=100404&amp;field=134&amp;date=13.10.2021" TargetMode="External"/><Relationship Id="rId9" Type="http://schemas.openxmlformats.org/officeDocument/2006/relationships/hyperlink" Target="https://login.consultant.ru/link/?req=doc&amp;base=LAW&amp;n=372736&amp;dst=100010&amp;field=134&amp;date=13.10.2021" TargetMode="External"/><Relationship Id="rId14" Type="http://schemas.openxmlformats.org/officeDocument/2006/relationships/hyperlink" Target="https://login.consultant.ru/link/?req=doc&amp;base=LAW&amp;n=389103&amp;dst=102740&amp;field=134&amp;date=13.10.2021" TargetMode="External"/><Relationship Id="rId22" Type="http://schemas.openxmlformats.org/officeDocument/2006/relationships/hyperlink" Target="https://login.consultant.ru/link/?req=doc&amp;base=LAW&amp;n=212851&amp;dst=100784&amp;field=134&amp;date=13.10.2021" TargetMode="External"/><Relationship Id="rId27" Type="http://schemas.openxmlformats.org/officeDocument/2006/relationships/hyperlink" Target="https://login.consultant.ru/link/?req=doc&amp;base=LAW&amp;n=377757&amp;dst=100589&amp;field=134&amp;date=13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1633</Words>
  <Characters>9310</Characters>
  <Application>Microsoft Office Word</Application>
  <DocSecurity>0</DocSecurity>
  <Lines>77</Lines>
  <Paragraphs>21</Paragraphs>
  <ScaleCrop>false</ScaleCrop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2021-10-13T07:59:00Z</dcterms:created>
  <dcterms:modified xsi:type="dcterms:W3CDTF">2021-10-13T08:01:00Z</dcterms:modified>
</cp:coreProperties>
</file>